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86" w:rsidRPr="004E4286" w:rsidRDefault="004E4286" w:rsidP="004E4286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404040"/>
          <w:sz w:val="38"/>
          <w:szCs w:val="38"/>
          <w:lang w:eastAsia="ru-RU"/>
        </w:rPr>
      </w:pPr>
      <w:r w:rsidRPr="004E4286">
        <w:rPr>
          <w:rFonts w:ascii="Arial" w:eastAsia="Times New Roman" w:hAnsi="Arial" w:cs="Arial"/>
          <w:color w:val="404040"/>
          <w:sz w:val="38"/>
          <w:szCs w:val="38"/>
          <w:lang w:eastAsia="ru-RU"/>
        </w:rPr>
        <w:t xml:space="preserve">За серию мошенничеств на 1 </w:t>
      </w:r>
      <w:proofErr w:type="gramStart"/>
      <w:r w:rsidRPr="004E4286">
        <w:rPr>
          <w:rFonts w:ascii="Arial" w:eastAsia="Times New Roman" w:hAnsi="Arial" w:cs="Arial"/>
          <w:color w:val="404040"/>
          <w:sz w:val="38"/>
          <w:szCs w:val="38"/>
          <w:lang w:eastAsia="ru-RU"/>
        </w:rPr>
        <w:t>млрд</w:t>
      </w:r>
      <w:proofErr w:type="gramEnd"/>
      <w:r w:rsidRPr="004E4286">
        <w:rPr>
          <w:rFonts w:ascii="Arial" w:eastAsia="Times New Roman" w:hAnsi="Arial" w:cs="Arial"/>
          <w:color w:val="404040"/>
          <w:sz w:val="38"/>
          <w:szCs w:val="38"/>
          <w:lang w:eastAsia="ru-RU"/>
        </w:rPr>
        <w:t xml:space="preserve"> рублей две сообщницы приговорены к реальным срокам лишения свободы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Хорошевский районный суд г. Москвы вынес обвинительный приговор по уголовному делу в отношении Ольги Ясеневой и Анжелики </w:t>
      </w:r>
      <w:proofErr w:type="spell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Жамалдиновой</w:t>
      </w:r>
      <w:proofErr w:type="spell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. Они осуждены за совершение 28 и 10 преступлений (соответственно), предусмотренных ч. 4 ст. 159 УК РФ (мошенничество, совершенное группой лиц по предварительному сговору, с причинением значительного ущерба гражданину).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Установлено, что в марте 2011 года Ясенева с сообщницей (</w:t>
      </w:r>
      <w:proofErr w:type="gram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осуждена</w:t>
      </w:r>
      <w:proofErr w:type="gram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ранее Хорошевским районным судом г. Москвы) из корыстных побуждений, с целью хищения денежных средств граждан, создали устойчивую преступную группу, в которую в апреле 2011 года вовлекли </w:t>
      </w:r>
      <w:proofErr w:type="spell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Жамалдинову</w:t>
      </w:r>
      <w:proofErr w:type="spell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, а также иных лиц. При этом Ясенева взяла на себя роль организатора, руководителя и соисполнителя преступлений.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Согласно разработанному преступному плану гражданам предоставлялась ложная информация о возможности приобретения квартир и нежилых помещений в жилых комплексах по льготной программе, по заниженной стоимости. Для желающих организовывался просмотр жилых и нежилых помещений.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proofErr w:type="gram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Для осуществления задуманного сообщницы приискали: типовые договоры уступки прав требования, заключаемые строительной компанией с гражданами, прилагающийся к ним дополнительные соглашения и акты взаиморасчетов, бланки предварительных договоров уступки прав требования по договору долевого участия в соответствии с которым, одна из сообщниц обязуется заключить с потерпевшим в будущем договор уступки прав (требований) по договору долевого участия в строительстве, бланки предварительных договоров купли-продажи</w:t>
      </w:r>
      <w:proofErr w:type="gram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недвижимости, бланки договоров поручения, в соотв</w:t>
      </w:r>
      <w:bookmarkStart w:id="0" w:name="_GoBack"/>
      <w:bookmarkEnd w:id="0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етствии с которыми потерпевшие поручали одной из сообщниц приобрести для них недвижимость, поддельные печать и штамп с реквизитами строительной компании и другие документы.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При этом</w:t>
      </w:r>
      <w:proofErr w:type="gram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,</w:t>
      </w:r>
      <w:proofErr w:type="gram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согласно преступному плану, одна из сообщниц для сокрытия совершенного преступления, принятия мер безопасности, с целью избежать привлечения к уголовной ответственности при хищении денежных средств граждан оформляла договоры поручения, договоры займа и долговые расписки.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Ущерб 29 потерпевших по настоящему уголовному делу превысил 1 </w:t>
      </w:r>
      <w:proofErr w:type="gram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млрд</w:t>
      </w:r>
      <w:proofErr w:type="gram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рублей.  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С учетом позиции государственного обвинителя </w:t>
      </w:r>
      <w:proofErr w:type="spell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Хорошевской</w:t>
      </w:r>
      <w:proofErr w:type="spell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межрайонной прокуратуры суд приговорил Ясеневу к 5 годам лишения свободы, </w:t>
      </w:r>
      <w:proofErr w:type="spell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Жамалдинову</w:t>
      </w:r>
      <w:proofErr w:type="spell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– к 4 годам лишения свободы. Обе сообщницы будут отбывать наказание в исправительной колонии общего режима.</w:t>
      </w:r>
    </w:p>
    <w:p w:rsidR="004E4286" w:rsidRPr="004E4286" w:rsidRDefault="004E4286" w:rsidP="004E428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proofErr w:type="spell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Жамалдинова</w:t>
      </w:r>
      <w:proofErr w:type="spell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</w:t>
      </w:r>
      <w:proofErr w:type="gramStart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взята</w:t>
      </w:r>
      <w:proofErr w:type="gramEnd"/>
      <w:r w:rsidRPr="004E4286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под стражу в зале суда.</w:t>
      </w:r>
    </w:p>
    <w:p w:rsidR="00BB4B2D" w:rsidRDefault="00BB4B2D"/>
    <w:sectPr w:rsidR="00BB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86"/>
    <w:rsid w:val="004E4286"/>
    <w:rsid w:val="00B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>procrf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sstu86</cp:lastModifiedBy>
  <cp:revision>1</cp:revision>
  <dcterms:created xsi:type="dcterms:W3CDTF">2019-06-21T10:04:00Z</dcterms:created>
  <dcterms:modified xsi:type="dcterms:W3CDTF">2019-06-21T10:04:00Z</dcterms:modified>
</cp:coreProperties>
</file>